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B27" w:rsidRDefault="00C75B27" w:rsidP="00C75B27">
      <w:pPr>
        <w:spacing w:line="15" w:lineRule="exact"/>
        <w:rPr>
          <w:rFonts w:ascii="Times New Roman" w:eastAsia="Times New Roman" w:hAnsi="Times New Roman"/>
          <w:sz w:val="24"/>
        </w:rPr>
      </w:pPr>
      <w:bookmarkStart w:id="0" w:name="page1"/>
      <w:bookmarkEnd w:id="0"/>
    </w:p>
    <w:p w:rsidR="00C75B27" w:rsidRDefault="00C75B27" w:rsidP="00C75B27">
      <w:pPr>
        <w:spacing w:line="281" w:lineRule="auto"/>
        <w:jc w:val="center"/>
        <w:rPr>
          <w:rFonts w:ascii="Times New Roman" w:eastAsia="Times New Roman" w:hAnsi="Times New Roman"/>
          <w:b/>
          <w:sz w:val="35"/>
        </w:rPr>
      </w:pPr>
      <w:r>
        <w:rPr>
          <w:rFonts w:ascii="Times New Roman" w:eastAsia="Times New Roman" w:hAnsi="Times New Roman"/>
          <w:b/>
          <w:sz w:val="35"/>
        </w:rPr>
        <w:t>SHPALLJE PËR PRANIM TË DREJTPËRDREJTË, NË KATEGORINË E NIVELIT TË LARTË DREJTUES NË KËSHILLIN E LARTË TË PROKURORISË</w:t>
      </w:r>
    </w:p>
    <w:p w:rsidR="00C13C25" w:rsidRDefault="00C13C25" w:rsidP="00D45CF5">
      <w:pPr>
        <w:spacing w:line="273" w:lineRule="auto"/>
        <w:jc w:val="both"/>
        <w:rPr>
          <w:rFonts w:ascii="Times New Roman" w:eastAsia="Times New Roman" w:hAnsi="Times New Roman"/>
          <w:sz w:val="24"/>
        </w:rPr>
      </w:pPr>
    </w:p>
    <w:p w:rsidR="00D45CF5" w:rsidRDefault="00D45CF5" w:rsidP="00D45CF5">
      <w:pPr>
        <w:spacing w:line="273" w:lineRule="auto"/>
        <w:jc w:val="both"/>
        <w:rPr>
          <w:rFonts w:ascii="Times New Roman" w:eastAsia="Times New Roman" w:hAnsi="Times New Roman"/>
          <w:sz w:val="24"/>
        </w:rPr>
      </w:pPr>
      <w:r>
        <w:rPr>
          <w:rFonts w:ascii="Times New Roman" w:eastAsia="Times New Roman" w:hAnsi="Times New Roman"/>
          <w:sz w:val="24"/>
        </w:rPr>
        <w:t>Në zbatim të nenit 32, të ligjit 152/2013 “Për nëpunësin civil”, i ndryshuar, të Kreut III dhe V të Vendimit nr. 118, datë 05/03/2014, të Këshillit të Ministrave, të ndryshuar, si dhe Urdhërit nr.</w:t>
      </w:r>
      <w:r w:rsidRPr="004A72D8">
        <w:rPr>
          <w:rFonts w:ascii="Times New Roman" w:eastAsia="Times New Roman" w:hAnsi="Times New Roman"/>
          <w:sz w:val="24"/>
        </w:rPr>
        <w:t>1</w:t>
      </w:r>
      <w:r w:rsidR="009D3E1C" w:rsidRPr="004A72D8">
        <w:rPr>
          <w:rFonts w:ascii="Times New Roman" w:eastAsia="Times New Roman" w:hAnsi="Times New Roman"/>
          <w:sz w:val="24"/>
        </w:rPr>
        <w:t xml:space="preserve">30 </w:t>
      </w:r>
      <w:r w:rsidRPr="004A72D8">
        <w:rPr>
          <w:rFonts w:ascii="Times New Roman" w:eastAsia="Times New Roman" w:hAnsi="Times New Roman"/>
          <w:sz w:val="24"/>
        </w:rPr>
        <w:t xml:space="preserve">datë </w:t>
      </w:r>
      <w:r w:rsidR="009D3E1C" w:rsidRPr="004A72D8">
        <w:rPr>
          <w:rFonts w:ascii="Times New Roman" w:eastAsia="Times New Roman" w:hAnsi="Times New Roman"/>
          <w:sz w:val="24"/>
        </w:rPr>
        <w:t>14.09.2020</w:t>
      </w:r>
      <w:r w:rsidRPr="004A72D8">
        <w:rPr>
          <w:rFonts w:ascii="Times New Roman" w:eastAsia="Times New Roman" w:hAnsi="Times New Roman"/>
          <w:sz w:val="24"/>
        </w:rPr>
        <w:t xml:space="preserve"> të Kryetarit të Këshillit të Lartë të Prokurorisë për</w:t>
      </w:r>
      <w:r w:rsidRPr="009D3E1C">
        <w:rPr>
          <w:rFonts w:ascii="Times New Roman" w:eastAsia="Times New Roman" w:hAnsi="Times New Roman"/>
          <w:color w:val="FF0000"/>
          <w:sz w:val="24"/>
        </w:rPr>
        <w:t xml:space="preserve"> </w:t>
      </w:r>
      <w:r>
        <w:rPr>
          <w:rFonts w:ascii="Times New Roman" w:eastAsia="Times New Roman" w:hAnsi="Times New Roman"/>
          <w:sz w:val="24"/>
        </w:rPr>
        <w:t xml:space="preserve">“Hapjen e procedurës së pranimit të drejtpërdrejtë në katëgorinë e nivelit të </w:t>
      </w:r>
      <w:r w:rsidR="009D3E1C">
        <w:rPr>
          <w:rFonts w:ascii="Times New Roman" w:eastAsia="Times New Roman" w:hAnsi="Times New Roman"/>
          <w:sz w:val="24"/>
        </w:rPr>
        <w:t xml:space="preserve">mesem </w:t>
      </w:r>
      <w:r>
        <w:rPr>
          <w:rFonts w:ascii="Times New Roman" w:eastAsia="Times New Roman" w:hAnsi="Times New Roman"/>
          <w:sz w:val="24"/>
        </w:rPr>
        <w:t xml:space="preserve">drejtues”, Këshilli i Lartë i Prokurorisë shpall Procedurën e Pranimit të Drejtpërdrejtë në kategorinë e nivelit të </w:t>
      </w:r>
      <w:r w:rsidR="009D3E1C">
        <w:rPr>
          <w:rFonts w:ascii="Times New Roman" w:eastAsia="Times New Roman" w:hAnsi="Times New Roman"/>
          <w:sz w:val="24"/>
        </w:rPr>
        <w:t>mesem</w:t>
      </w:r>
      <w:r>
        <w:rPr>
          <w:rFonts w:ascii="Times New Roman" w:eastAsia="Times New Roman" w:hAnsi="Times New Roman"/>
          <w:sz w:val="24"/>
        </w:rPr>
        <w:t xml:space="preserve"> drejtues.</w:t>
      </w:r>
    </w:p>
    <w:p w:rsidR="00D45CF5" w:rsidRDefault="00D45CF5" w:rsidP="00D45CF5">
      <w:pPr>
        <w:spacing w:line="273" w:lineRule="auto"/>
        <w:jc w:val="both"/>
        <w:rPr>
          <w:rFonts w:ascii="Times New Roman" w:eastAsia="Times New Roman" w:hAnsi="Times New Roman"/>
          <w:sz w:val="24"/>
        </w:rPr>
      </w:pPr>
    </w:p>
    <w:p w:rsidR="00D45CF5" w:rsidRDefault="00D45CF5" w:rsidP="00D45CF5">
      <w:pPr>
        <w:pStyle w:val="Default"/>
        <w:jc w:val="both"/>
        <w:rPr>
          <w:rFonts w:ascii="Times New Roman" w:hAnsi="Times New Roman" w:cs="Times New Roman"/>
          <w:b/>
          <w:bCs/>
          <w:color w:val="auto"/>
          <w:sz w:val="23"/>
          <w:szCs w:val="23"/>
        </w:rPr>
      </w:pPr>
      <w:r>
        <w:rPr>
          <w:rFonts w:ascii="Times New Roman" w:hAnsi="Times New Roman" w:cs="Times New Roman"/>
          <w:b/>
          <w:bCs/>
          <w:color w:val="auto"/>
          <w:sz w:val="23"/>
          <w:szCs w:val="23"/>
        </w:rPr>
        <w:t>Numri i pozicioneve p</w:t>
      </w:r>
      <w:r w:rsidR="000D4653">
        <w:rPr>
          <w:rFonts w:ascii="Times New Roman" w:hAnsi="Times New Roman" w:cs="Times New Roman"/>
          <w:b/>
          <w:bCs/>
          <w:color w:val="auto"/>
          <w:sz w:val="23"/>
          <w:szCs w:val="23"/>
        </w:rPr>
        <w:t>ë</w:t>
      </w:r>
      <w:r>
        <w:rPr>
          <w:rFonts w:ascii="Times New Roman" w:hAnsi="Times New Roman" w:cs="Times New Roman"/>
          <w:b/>
          <w:bCs/>
          <w:color w:val="auto"/>
          <w:sz w:val="23"/>
          <w:szCs w:val="23"/>
        </w:rPr>
        <w:t>r t</w:t>
      </w:r>
      <w:r w:rsidR="000D4653">
        <w:rPr>
          <w:rFonts w:ascii="Times New Roman" w:hAnsi="Times New Roman" w:cs="Times New Roman"/>
          <w:b/>
          <w:bCs/>
          <w:color w:val="auto"/>
          <w:sz w:val="23"/>
          <w:szCs w:val="23"/>
        </w:rPr>
        <w:t>ë</w:t>
      </w:r>
      <w:r>
        <w:rPr>
          <w:rFonts w:ascii="Times New Roman" w:hAnsi="Times New Roman" w:cs="Times New Roman"/>
          <w:b/>
          <w:bCs/>
          <w:color w:val="auto"/>
          <w:sz w:val="23"/>
          <w:szCs w:val="23"/>
        </w:rPr>
        <w:t xml:space="preserve"> cilat do t</w:t>
      </w:r>
      <w:r w:rsidR="000D4653">
        <w:rPr>
          <w:rFonts w:ascii="Times New Roman" w:hAnsi="Times New Roman" w:cs="Times New Roman"/>
          <w:b/>
          <w:bCs/>
          <w:color w:val="auto"/>
          <w:sz w:val="23"/>
          <w:szCs w:val="23"/>
        </w:rPr>
        <w:t>ë</w:t>
      </w:r>
      <w:r>
        <w:rPr>
          <w:rFonts w:ascii="Times New Roman" w:hAnsi="Times New Roman" w:cs="Times New Roman"/>
          <w:b/>
          <w:bCs/>
          <w:color w:val="auto"/>
          <w:sz w:val="23"/>
          <w:szCs w:val="23"/>
        </w:rPr>
        <w:t xml:space="preserve"> konkurohet </w:t>
      </w:r>
      <w:r w:rsidR="000D4653">
        <w:rPr>
          <w:rFonts w:ascii="Times New Roman" w:hAnsi="Times New Roman" w:cs="Times New Roman"/>
          <w:b/>
          <w:bCs/>
          <w:color w:val="auto"/>
          <w:sz w:val="23"/>
          <w:szCs w:val="23"/>
        </w:rPr>
        <w:t>ë</w:t>
      </w:r>
      <w:r>
        <w:rPr>
          <w:rFonts w:ascii="Times New Roman" w:hAnsi="Times New Roman" w:cs="Times New Roman"/>
          <w:b/>
          <w:bCs/>
          <w:color w:val="auto"/>
          <w:sz w:val="23"/>
          <w:szCs w:val="23"/>
        </w:rPr>
        <w:t>sht</w:t>
      </w:r>
      <w:r w:rsidR="000D4653">
        <w:rPr>
          <w:rFonts w:ascii="Times New Roman" w:hAnsi="Times New Roman" w:cs="Times New Roman"/>
          <w:b/>
          <w:bCs/>
          <w:color w:val="auto"/>
          <w:sz w:val="23"/>
          <w:szCs w:val="23"/>
        </w:rPr>
        <w:t>ë</w:t>
      </w:r>
      <w:r>
        <w:rPr>
          <w:rFonts w:ascii="Times New Roman" w:hAnsi="Times New Roman" w:cs="Times New Roman"/>
          <w:b/>
          <w:bCs/>
          <w:color w:val="auto"/>
          <w:sz w:val="23"/>
          <w:szCs w:val="23"/>
        </w:rPr>
        <w:t xml:space="preserve"> 1 (nj</w:t>
      </w:r>
      <w:r w:rsidR="000D4653">
        <w:rPr>
          <w:rFonts w:ascii="Times New Roman" w:hAnsi="Times New Roman" w:cs="Times New Roman"/>
          <w:b/>
          <w:bCs/>
          <w:color w:val="auto"/>
          <w:sz w:val="23"/>
          <w:szCs w:val="23"/>
        </w:rPr>
        <w:t>ë</w:t>
      </w:r>
      <w:r>
        <w:rPr>
          <w:rFonts w:ascii="Times New Roman" w:hAnsi="Times New Roman" w:cs="Times New Roman"/>
          <w:b/>
          <w:bCs/>
          <w:color w:val="auto"/>
          <w:sz w:val="23"/>
          <w:szCs w:val="23"/>
        </w:rPr>
        <w:t>) -  Drejtor - Njësisa Mbështetëse të Komisioneve</w:t>
      </w:r>
      <w:r w:rsidR="00983D13">
        <w:rPr>
          <w:rFonts w:ascii="Times New Roman" w:hAnsi="Times New Roman" w:cs="Times New Roman"/>
          <w:b/>
          <w:bCs/>
          <w:color w:val="auto"/>
          <w:sz w:val="23"/>
          <w:szCs w:val="23"/>
        </w:rPr>
        <w:t>,</w:t>
      </w:r>
      <w:r w:rsidR="00983D13" w:rsidRPr="00983D13">
        <w:rPr>
          <w:rFonts w:ascii="Times New Roman" w:hAnsi="Times New Roman" w:cs="Times New Roman"/>
          <w:b/>
          <w:color w:val="auto"/>
        </w:rPr>
        <w:t xml:space="preserve"> </w:t>
      </w:r>
      <w:r w:rsidR="00983D13">
        <w:rPr>
          <w:rFonts w:ascii="Times New Roman" w:hAnsi="Times New Roman" w:cs="Times New Roman"/>
          <w:b/>
          <w:color w:val="auto"/>
        </w:rPr>
        <w:t>Departamenti i Shërbimeve Ligjore</w:t>
      </w:r>
      <w:r>
        <w:rPr>
          <w:rFonts w:ascii="Times New Roman" w:hAnsi="Times New Roman" w:cs="Times New Roman"/>
          <w:b/>
          <w:bCs/>
          <w:color w:val="auto"/>
          <w:sz w:val="23"/>
          <w:szCs w:val="23"/>
        </w:rPr>
        <w:t xml:space="preserve"> në Këshillin e Lartë të Prokurorisë, kategoria e pagës II-a </w:t>
      </w:r>
    </w:p>
    <w:p w:rsidR="00D45CF5" w:rsidRDefault="00D45CF5" w:rsidP="00D45CF5">
      <w:pPr>
        <w:spacing w:line="273" w:lineRule="auto"/>
        <w:jc w:val="both"/>
        <w:rPr>
          <w:rFonts w:ascii="Times New Roman" w:eastAsia="Times New Roman" w:hAnsi="Times New Roman"/>
          <w:sz w:val="24"/>
        </w:rPr>
      </w:pPr>
    </w:p>
    <w:p w:rsidR="00D45CF5" w:rsidRDefault="00D45CF5" w:rsidP="00D45CF5">
      <w:pPr>
        <w:pStyle w:val="Default"/>
        <w:rPr>
          <w:rFonts w:ascii="Times New Roman" w:hAnsi="Times New Roman" w:cs="Times New Roman"/>
          <w:b/>
          <w:bCs/>
          <w:color w:val="FF0000"/>
          <w:sz w:val="36"/>
          <w:szCs w:val="36"/>
        </w:rPr>
      </w:pPr>
      <w:r>
        <w:rPr>
          <w:rFonts w:ascii="Times New Roman" w:hAnsi="Times New Roman" w:cs="Times New Roman"/>
          <w:b/>
          <w:bCs/>
          <w:color w:val="auto"/>
          <w:sz w:val="36"/>
          <w:szCs w:val="36"/>
        </w:rPr>
        <w:t xml:space="preserve">Afati për dorëzimin e dokumentave: </w:t>
      </w:r>
      <w:r w:rsidR="00BF5739" w:rsidRPr="00BF5739">
        <w:rPr>
          <w:rFonts w:ascii="Times New Roman" w:hAnsi="Times New Roman" w:cs="Times New Roman"/>
          <w:b/>
          <w:bCs/>
          <w:color w:val="auto"/>
          <w:sz w:val="36"/>
          <w:szCs w:val="36"/>
        </w:rPr>
        <w:t>1</w:t>
      </w:r>
      <w:r w:rsidR="00983D13">
        <w:rPr>
          <w:rFonts w:ascii="Times New Roman" w:hAnsi="Times New Roman" w:cs="Times New Roman"/>
          <w:b/>
          <w:bCs/>
          <w:color w:val="auto"/>
          <w:sz w:val="36"/>
          <w:szCs w:val="36"/>
        </w:rPr>
        <w:t>9</w:t>
      </w:r>
      <w:r w:rsidRPr="00BF5739">
        <w:rPr>
          <w:rFonts w:ascii="Times New Roman" w:hAnsi="Times New Roman" w:cs="Times New Roman"/>
          <w:b/>
          <w:bCs/>
          <w:color w:val="auto"/>
          <w:sz w:val="36"/>
          <w:szCs w:val="36"/>
        </w:rPr>
        <w:t xml:space="preserve"> Tetor 2020 </w:t>
      </w:r>
    </w:p>
    <w:p w:rsidR="00D45CF5" w:rsidRPr="00944ECD" w:rsidRDefault="00D45CF5" w:rsidP="00D45CF5">
      <w:pPr>
        <w:pStyle w:val="Default"/>
        <w:rPr>
          <w:color w:val="FF0000"/>
          <w:sz w:val="36"/>
          <w:szCs w:val="36"/>
        </w:rPr>
      </w:pPr>
    </w:p>
    <w:p w:rsidR="00D45CF5" w:rsidRDefault="00D45CF5" w:rsidP="00D45CF5">
      <w:pPr>
        <w:pStyle w:val="Default"/>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Përshkrimi përgjithësues i punës </w:t>
      </w:r>
    </w:p>
    <w:p w:rsidR="00D45CF5" w:rsidRDefault="00D45CF5" w:rsidP="00D45CF5">
      <w:pPr>
        <w:pStyle w:val="Default"/>
        <w:rPr>
          <w:rFonts w:ascii="Times New Roman" w:hAnsi="Times New Roman" w:cs="Times New Roman"/>
          <w:color w:val="auto"/>
          <w:sz w:val="28"/>
          <w:szCs w:val="28"/>
        </w:rPr>
      </w:pPr>
    </w:p>
    <w:p w:rsidR="00D45CF5" w:rsidRPr="00D45CF5" w:rsidRDefault="00D45CF5" w:rsidP="00D45CF5">
      <w:pPr>
        <w:pStyle w:val="ListParagraph"/>
        <w:numPr>
          <w:ilvl w:val="0"/>
          <w:numId w:val="2"/>
        </w:numPr>
        <w:jc w:val="both"/>
        <w:rPr>
          <w:rFonts w:ascii="Times New Roman" w:hAnsi="Times New Roman" w:cs="Times New Roman"/>
          <w:sz w:val="24"/>
          <w:szCs w:val="24"/>
        </w:rPr>
      </w:pPr>
      <w:r w:rsidRPr="00D45CF5">
        <w:rPr>
          <w:rFonts w:ascii="Times New Roman" w:hAnsi="Times New Roman" w:cs="Times New Roman"/>
          <w:sz w:val="24"/>
          <w:szCs w:val="24"/>
        </w:rPr>
        <w:t>Organizimi, kordinimi dhe mbikëqyrja e veprimtarisë së Këshilltarëve të Njësisë së Mbështetjes së Komisioneve.</w:t>
      </w:r>
    </w:p>
    <w:p w:rsidR="00D45CF5" w:rsidRPr="00D45CF5" w:rsidRDefault="00D45CF5" w:rsidP="00D45CF5">
      <w:pPr>
        <w:pStyle w:val="ListParagraph"/>
        <w:numPr>
          <w:ilvl w:val="0"/>
          <w:numId w:val="2"/>
        </w:numPr>
        <w:jc w:val="both"/>
        <w:rPr>
          <w:rFonts w:ascii="Times New Roman" w:hAnsi="Times New Roman" w:cs="Times New Roman"/>
          <w:sz w:val="24"/>
          <w:szCs w:val="24"/>
        </w:rPr>
      </w:pPr>
      <w:r w:rsidRPr="00D45CF5">
        <w:rPr>
          <w:rFonts w:ascii="Times New Roman" w:hAnsi="Times New Roman" w:cs="Times New Roman"/>
          <w:sz w:val="24"/>
          <w:szCs w:val="24"/>
        </w:rPr>
        <w:t>Raportimi përpara Drejtuesit të Departamentit të Shërbimeve Ligjore në lidhje me veprimtarinë e Njësisë së Mbështetjes së Komisioneve.</w:t>
      </w:r>
    </w:p>
    <w:p w:rsidR="00D45CF5" w:rsidRPr="00D45CF5" w:rsidRDefault="00D45CF5" w:rsidP="00D45CF5">
      <w:pPr>
        <w:pStyle w:val="ListParagraph"/>
        <w:numPr>
          <w:ilvl w:val="0"/>
          <w:numId w:val="2"/>
        </w:numPr>
        <w:jc w:val="both"/>
        <w:rPr>
          <w:rFonts w:ascii="Times New Roman" w:hAnsi="Times New Roman" w:cs="Times New Roman"/>
          <w:sz w:val="24"/>
          <w:szCs w:val="24"/>
        </w:rPr>
      </w:pPr>
      <w:r w:rsidRPr="00D45CF5">
        <w:rPr>
          <w:rFonts w:ascii="Times New Roman" w:hAnsi="Times New Roman" w:cs="Times New Roman"/>
          <w:sz w:val="24"/>
          <w:szCs w:val="24"/>
        </w:rPr>
        <w:t xml:space="preserve">Me kërkesë të Drejtuesit të Departamentit të Shërbimeve Ligjore, jep mendim me shkrim apo ofron ekspertizë ligjore në lidhje me çështje të caktuara. </w:t>
      </w:r>
    </w:p>
    <w:p w:rsidR="00D45CF5" w:rsidRDefault="00D45CF5" w:rsidP="00D45CF5">
      <w:pPr>
        <w:pStyle w:val="ListParagraph"/>
        <w:numPr>
          <w:ilvl w:val="0"/>
          <w:numId w:val="2"/>
        </w:numPr>
        <w:jc w:val="both"/>
        <w:rPr>
          <w:rFonts w:ascii="Times New Roman" w:hAnsi="Times New Roman" w:cs="Times New Roman"/>
          <w:sz w:val="24"/>
          <w:szCs w:val="24"/>
        </w:rPr>
      </w:pPr>
      <w:r w:rsidRPr="00D45CF5">
        <w:rPr>
          <w:rFonts w:ascii="Times New Roman" w:hAnsi="Times New Roman" w:cs="Times New Roman"/>
          <w:sz w:val="24"/>
          <w:szCs w:val="24"/>
        </w:rPr>
        <w:t>Zbaton të gjitha detyrat e dhëna nga eprorët që lidhen me objektin e veprimtarisë së Njësisë së Mbështetjes së Komisioneve.</w:t>
      </w:r>
    </w:p>
    <w:p w:rsidR="003C2B78" w:rsidRDefault="003C2B78" w:rsidP="003C2B78">
      <w:pPr>
        <w:jc w:val="both"/>
        <w:rPr>
          <w:rFonts w:ascii="Times New Roman" w:hAnsi="Times New Roman" w:cs="Times New Roman"/>
          <w:sz w:val="24"/>
          <w:szCs w:val="24"/>
        </w:rPr>
      </w:pPr>
    </w:p>
    <w:p w:rsidR="003C2B78" w:rsidRPr="003C2B78" w:rsidRDefault="003C2B78" w:rsidP="003C2B78">
      <w:pPr>
        <w:jc w:val="both"/>
        <w:rPr>
          <w:rFonts w:ascii="Times New Roman" w:hAnsi="Times New Roman" w:cs="Times New Roman"/>
          <w:sz w:val="24"/>
          <w:szCs w:val="24"/>
        </w:rPr>
      </w:pPr>
    </w:p>
    <w:p w:rsidR="003C2B78" w:rsidRDefault="003C2B78" w:rsidP="003C2B78">
      <w:pPr>
        <w:pStyle w:val="Default"/>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I - Kanë të drejtë të konkurrojnë për këto pozicione: </w:t>
      </w:r>
    </w:p>
    <w:p w:rsidR="003C2B78" w:rsidRDefault="003C2B78" w:rsidP="003C2B78">
      <w:pPr>
        <w:pStyle w:val="Default"/>
        <w:rPr>
          <w:rFonts w:ascii="Times New Roman" w:hAnsi="Times New Roman" w:cs="Times New Roman"/>
          <w:color w:val="auto"/>
          <w:sz w:val="28"/>
          <w:szCs w:val="28"/>
        </w:rPr>
      </w:pPr>
    </w:p>
    <w:p w:rsidR="003C2B78" w:rsidRDefault="003C2B78" w:rsidP="003C2B78">
      <w:pPr>
        <w:pStyle w:val="Default"/>
        <w:numPr>
          <w:ilvl w:val="0"/>
          <w:numId w:val="3"/>
        </w:numPr>
        <w:jc w:val="both"/>
        <w:rPr>
          <w:rFonts w:ascii="Times New Roman" w:hAnsi="Times New Roman" w:cs="Times New Roman"/>
          <w:color w:val="auto"/>
        </w:rPr>
      </w:pPr>
      <w:r w:rsidRPr="003C2B78">
        <w:rPr>
          <w:rFonts w:ascii="Times New Roman" w:hAnsi="Times New Roman" w:cs="Times New Roman"/>
          <w:color w:val="auto"/>
        </w:rPr>
        <w:t xml:space="preserve">Nëpunësit civilë të kategorisë së mesme drejtuese, të cilët duhet të plotësojnë kriteret si vijon: </w:t>
      </w:r>
    </w:p>
    <w:p w:rsidR="003C2B78" w:rsidRPr="003C2B78" w:rsidRDefault="003C2B78" w:rsidP="003C2B78">
      <w:pPr>
        <w:pStyle w:val="Default"/>
        <w:ind w:left="720"/>
        <w:jc w:val="both"/>
        <w:rPr>
          <w:rFonts w:ascii="Times New Roman" w:hAnsi="Times New Roman" w:cs="Times New Roman"/>
          <w:color w:val="auto"/>
        </w:rPr>
      </w:pPr>
    </w:p>
    <w:p w:rsidR="003C2B78" w:rsidRPr="003C2B78" w:rsidRDefault="003C2B78" w:rsidP="003C2B78">
      <w:pPr>
        <w:pStyle w:val="Default"/>
        <w:jc w:val="both"/>
        <w:rPr>
          <w:rFonts w:ascii="Times New Roman" w:hAnsi="Times New Roman" w:cs="Times New Roman"/>
          <w:color w:val="auto"/>
        </w:rPr>
      </w:pPr>
      <w:r>
        <w:rPr>
          <w:rFonts w:ascii="Times New Roman" w:hAnsi="Times New Roman" w:cs="Times New Roman"/>
          <w:color w:val="auto"/>
        </w:rPr>
        <w:t>a</w:t>
      </w:r>
      <w:r w:rsidRPr="003C2B78">
        <w:rPr>
          <w:rFonts w:ascii="Times New Roman" w:hAnsi="Times New Roman" w:cs="Times New Roman"/>
          <w:color w:val="auto"/>
        </w:rPr>
        <w:t xml:space="preserve"> - Të kenë të paktën 3 (tre) vite përvojë pune në pozicione të nivelit të mesëm drejtues ose të barazvlefshme me to (kategoria e pagës II-b); </w:t>
      </w:r>
    </w:p>
    <w:p w:rsidR="003C2B78" w:rsidRPr="003C2B78" w:rsidRDefault="003C2B78" w:rsidP="003C2B78">
      <w:pPr>
        <w:pStyle w:val="Default"/>
        <w:jc w:val="both"/>
        <w:rPr>
          <w:rFonts w:ascii="Times New Roman" w:hAnsi="Times New Roman" w:cs="Times New Roman"/>
          <w:color w:val="auto"/>
        </w:rPr>
      </w:pPr>
    </w:p>
    <w:p w:rsidR="003C2B78" w:rsidRPr="003C2B78" w:rsidRDefault="003C2B78" w:rsidP="003C2B78">
      <w:pPr>
        <w:pStyle w:val="Default"/>
        <w:jc w:val="both"/>
        <w:rPr>
          <w:rFonts w:ascii="Times New Roman" w:hAnsi="Times New Roman" w:cs="Times New Roman"/>
          <w:color w:val="auto"/>
        </w:rPr>
      </w:pPr>
      <w:r>
        <w:rPr>
          <w:rFonts w:ascii="Times New Roman" w:hAnsi="Times New Roman" w:cs="Times New Roman"/>
          <w:color w:val="auto"/>
        </w:rPr>
        <w:t>b</w:t>
      </w:r>
      <w:r w:rsidRPr="003C2B78">
        <w:rPr>
          <w:rFonts w:ascii="Times New Roman" w:hAnsi="Times New Roman" w:cs="Times New Roman"/>
          <w:color w:val="auto"/>
        </w:rPr>
        <w:t xml:space="preserve"> - Të zotërojnë një diplomë të nivelit “Master shkencor”, në Shkenca Juridike ose të barazvlefshme me to sipas legjislacionit të arsimit të lartë. Diplomat, të cilat janë marrë jashtë vendit, duhet të jenë njohura paraprakisht pranë institucionit përgjegjës për njësimin e diplomave, sipas legjislacionit në fuqi; </w:t>
      </w:r>
    </w:p>
    <w:p w:rsidR="003C2B78" w:rsidRPr="003C2B78" w:rsidRDefault="003C2B78" w:rsidP="003C2B78">
      <w:pPr>
        <w:pStyle w:val="Default"/>
        <w:jc w:val="both"/>
        <w:rPr>
          <w:rFonts w:ascii="Times New Roman" w:hAnsi="Times New Roman" w:cs="Times New Roman"/>
          <w:color w:val="auto"/>
        </w:rPr>
      </w:pPr>
    </w:p>
    <w:p w:rsidR="003C2B78" w:rsidRPr="003C2B78" w:rsidRDefault="003C2B78" w:rsidP="003C2B78">
      <w:pPr>
        <w:pStyle w:val="Default"/>
        <w:pageBreakBefore/>
        <w:jc w:val="both"/>
        <w:rPr>
          <w:rFonts w:ascii="Times New Roman" w:hAnsi="Times New Roman" w:cs="Times New Roman"/>
          <w:color w:val="auto"/>
        </w:rPr>
      </w:pPr>
      <w:r w:rsidRPr="003C2B78">
        <w:rPr>
          <w:rFonts w:ascii="Times New Roman" w:hAnsi="Times New Roman" w:cs="Times New Roman"/>
          <w:color w:val="auto"/>
        </w:rPr>
        <w:lastRenderedPageBreak/>
        <w:t xml:space="preserve">2. Nëpunësit civilë të nivelit të lartë drejtues në institucionet e pavarura, të cilët duhet të plotësojnë kriteret si vijon: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A - Të kenë të paktën 2 (dy) vite përvojë pune në pozicione të nivelit të </w:t>
      </w:r>
      <w:r>
        <w:rPr>
          <w:rFonts w:ascii="Times New Roman" w:hAnsi="Times New Roman" w:cs="Times New Roman"/>
          <w:color w:val="auto"/>
        </w:rPr>
        <w:t>lart</w:t>
      </w:r>
      <w:r w:rsidR="000D4653">
        <w:rPr>
          <w:rFonts w:ascii="Times New Roman" w:hAnsi="Times New Roman" w:cs="Times New Roman"/>
          <w:color w:val="auto"/>
        </w:rPr>
        <w:t>ë</w:t>
      </w:r>
      <w:r w:rsidRPr="003C2B78">
        <w:rPr>
          <w:rFonts w:ascii="Times New Roman" w:hAnsi="Times New Roman" w:cs="Times New Roman"/>
          <w:color w:val="auto"/>
        </w:rPr>
        <w:t xml:space="preserve"> drejtues në institucione të pavarura (kategoria e pagës II-a, I-b ose I-a). </w:t>
      </w:r>
    </w:p>
    <w:p w:rsid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B - Të zotërojnë një diplomë të nivelit “Master shkencor”, në Shkenca Juridike ose të barazvlefshme me to sipas legjislacionit të arsimit të lartë. Diplomat, të cilat janë marrë jashtë vendit, duhet të jenë njohura paraprakisht pranë institucionit përgjegjës për njësimin e diplomave, sipas legjislacionit në fuqi; </w:t>
      </w:r>
    </w:p>
    <w:p w:rsidR="003C2B78" w:rsidRPr="003C2B78" w:rsidRDefault="003C2B78" w:rsidP="003C2B78">
      <w:pPr>
        <w:pStyle w:val="Default"/>
        <w:jc w:val="both"/>
        <w:rPr>
          <w:rFonts w:ascii="Times New Roman" w:hAnsi="Times New Roman" w:cs="Times New Roman"/>
          <w:color w:val="auto"/>
        </w:rPr>
      </w:pP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3. Kandidatët nga jashtë shërbimit civil, të cilët duhet të plotësojnë kriteret minimale si vijon: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A - Të plotësojnë kushtet e përgjithshme të pranimit në shërbimin civil, të përcaktuara në gërmat “a” deri në “dh” të nenin 21 të ligjit nr. 152/2013, të ndryshuar;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B - Të zotërojnë një diplomë të nivelit “Master shkencor”, në Shkenca Juridike ose të barazvlefshme me to sipas legjislacionit të arsimit të lartë. Diplomat, të cilat janë marrë jashtë vendit, duhet të jenë njohura paraprakisht pranë institucionit përgjegjës për njësimin e diplomave, sipas legjislacionit në fuqi; </w:t>
      </w:r>
    </w:p>
    <w:p w:rsid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C - Të kenë të paktën 7 (shtatë) vjet përvojë pune nga të cilat 3 (tre) në pozicione të mesme drejtuese ose të barazvlefshme, në: </w:t>
      </w:r>
    </w:p>
    <w:p w:rsidR="003C2B78" w:rsidRPr="003C2B78" w:rsidRDefault="003C2B78" w:rsidP="003C2B78">
      <w:pPr>
        <w:pStyle w:val="Default"/>
        <w:jc w:val="both"/>
        <w:rPr>
          <w:rFonts w:ascii="Times New Roman" w:hAnsi="Times New Roman" w:cs="Times New Roman"/>
          <w:color w:val="auto"/>
        </w:rPr>
      </w:pP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 institucione të administratës publike;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 institucionet bankare të nivelit të dytë dhe që, aktualisht, nuk kanë detyrime ndaj shtetit ose nuk janë në proces kundër tij;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 shoqëri tregtare, të cilat, sipas legjislacionit në fuqi, konsiderohen si biznes i madh dhe që, aktualisht, nuk kanë detyrime ndaj shtetit ose nuk janë në proces kundër tij;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 organizata jofitimprurëse, të cilat kanë, të paktën, 5 (pesë) vite që janë krijuar.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i/>
          <w:iCs/>
          <w:color w:val="auto"/>
        </w:rPr>
        <w:t xml:space="preserve">Përjashtimisht, kandidatët nga jashtë shërbimit civil, të cilët kanë punuar dhe/ose punojnë: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 në institucione ndërkombëtare brenda vendit; </w:t>
      </w: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 në profesion jashtë vendit; </w:t>
      </w:r>
    </w:p>
    <w:p w:rsidR="003C2B78" w:rsidRDefault="003C2B78" w:rsidP="003C2B78">
      <w:pPr>
        <w:pStyle w:val="Default"/>
        <w:jc w:val="both"/>
        <w:rPr>
          <w:rFonts w:ascii="Times New Roman" w:hAnsi="Times New Roman" w:cs="Times New Roman"/>
          <w:i/>
          <w:iCs/>
          <w:color w:val="auto"/>
        </w:rPr>
      </w:pPr>
      <w:r w:rsidRPr="003C2B78">
        <w:rPr>
          <w:rFonts w:ascii="Times New Roman" w:hAnsi="Times New Roman" w:cs="Times New Roman"/>
          <w:i/>
          <w:iCs/>
          <w:color w:val="auto"/>
        </w:rPr>
        <w:t xml:space="preserve">duhet të kenë, të paktën, 5 (pesë) vite përvojë pune, përkatësisht në këto institucione ose në profesion. </w:t>
      </w:r>
    </w:p>
    <w:p w:rsidR="003C2B78" w:rsidRPr="003C2B78" w:rsidRDefault="003C2B78" w:rsidP="003C2B78">
      <w:pPr>
        <w:pStyle w:val="Default"/>
        <w:jc w:val="both"/>
        <w:rPr>
          <w:rFonts w:ascii="Times New Roman" w:hAnsi="Times New Roman" w:cs="Times New Roman"/>
          <w:color w:val="auto"/>
        </w:rPr>
      </w:pPr>
    </w:p>
    <w:p w:rsidR="003C2B78" w:rsidRPr="003C2B78" w:rsidRDefault="003C2B78" w:rsidP="003C2B78">
      <w:pPr>
        <w:pStyle w:val="Default"/>
        <w:jc w:val="both"/>
        <w:rPr>
          <w:rFonts w:ascii="Times New Roman" w:hAnsi="Times New Roman" w:cs="Times New Roman"/>
          <w:color w:val="auto"/>
        </w:rPr>
      </w:pPr>
      <w:r w:rsidRPr="003C2B78">
        <w:rPr>
          <w:rFonts w:ascii="Times New Roman" w:hAnsi="Times New Roman" w:cs="Times New Roman"/>
          <w:color w:val="auto"/>
        </w:rPr>
        <w:t xml:space="preserve">Ç - Të mos kenë procese gjyqësore, civile, penale, administrative të cilat janë në proces, si edhe të mos jenë në ndjekje penale nga prokuroria.  </w:t>
      </w:r>
    </w:p>
    <w:p w:rsidR="003C2B78" w:rsidRPr="003C2B78" w:rsidRDefault="003C2B78" w:rsidP="003C2B78">
      <w:pPr>
        <w:pStyle w:val="Default"/>
        <w:jc w:val="both"/>
        <w:rPr>
          <w:rFonts w:ascii="Times New Roman" w:hAnsi="Times New Roman" w:cs="Times New Roman"/>
          <w:color w:val="auto"/>
        </w:rPr>
      </w:pPr>
    </w:p>
    <w:p w:rsidR="009C203A" w:rsidRDefault="009C203A" w:rsidP="009C203A">
      <w:pPr>
        <w:pStyle w:val="Default"/>
        <w:pageBreakBefore/>
        <w:rPr>
          <w:rFonts w:ascii="Times New Roman" w:hAnsi="Times New Roman" w:cs="Times New Roman"/>
          <w:color w:val="auto"/>
          <w:sz w:val="28"/>
          <w:szCs w:val="28"/>
        </w:rPr>
      </w:pPr>
      <w:r>
        <w:rPr>
          <w:rFonts w:ascii="Times New Roman" w:hAnsi="Times New Roman" w:cs="Times New Roman"/>
          <w:b/>
          <w:bCs/>
          <w:color w:val="auto"/>
          <w:sz w:val="28"/>
          <w:szCs w:val="28"/>
        </w:rPr>
        <w:lastRenderedPageBreak/>
        <w:t xml:space="preserve">II - Dokumentacioni, mënyra dhe afati i dorëzimit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Të gjitha grupet e kandidatëve si më sipër duhet të dorëzojnë dokumentacionin si më poshtë: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a.- Jetëshkrimin;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b.- Fotokopje të diplomës;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c.- Fotokopje të librezës së punës (të gjitha faqet që vërtetojnë përvojën në punë);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ç.- Çdo dokumentacion që vërteton eksperienca të tjera punësimi brenda ose jashtë vendit, të lëshuar nga punëdhënësi;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d.- Çdo dokumentacion tjetër që vërteton trajnimet, kualifikimet, arsimim shtesë, vlerësimet pozitive apo të tjera të përmendura në jetëshkrimin tuaj.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Kandidatët nga jashtë shërbimit civil, përveç sa më sipër duhet të dorëzojnë dokumentacionin si vijon: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a.- Fotokopje të letërnjoftimit (ID);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b.- Vërtetim të gjendjes shëndetësore;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c.- Vetëdeklarim të gjendjes gjyqësore;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ç.- Vërtetimin nga institucionet bankare të nivelit të dytë apo shoqëritë tregtare të cilat sipas legjislacionit në fuqi konsiderohen si biznes i madh, në të cilat keni eksperienca pune, që nuk kanë aktualisht detyrime ndaj shtetit, ose nuk janë në proces kundër tij. </w:t>
      </w:r>
    </w:p>
    <w:p w:rsidR="009C203A" w:rsidRDefault="009C203A" w:rsidP="009C203A">
      <w:pPr>
        <w:pStyle w:val="Default"/>
        <w:rPr>
          <w:color w:val="auto"/>
          <w:sz w:val="23"/>
          <w:szCs w:val="23"/>
        </w:rPr>
      </w:pPr>
    </w:p>
    <w:p w:rsidR="009C203A" w:rsidRDefault="009C203A" w:rsidP="009C203A">
      <w:pPr>
        <w:pStyle w:val="Footer"/>
        <w:jc w:val="both"/>
        <w:rPr>
          <w:color w:val="000000"/>
          <w:szCs w:val="24"/>
          <w:shd w:val="clear" w:color="auto" w:fill="FFFFFF"/>
        </w:rPr>
      </w:pPr>
      <w:r w:rsidRPr="009C203A">
        <w:rPr>
          <w:szCs w:val="24"/>
        </w:rPr>
        <w:t xml:space="preserve">Kandidatët duhet të dorëzojnë të gjitha dokumentat e cituara më sipër me postë ose dorazi deri në datën </w:t>
      </w:r>
      <w:r w:rsidR="006F7ED6">
        <w:rPr>
          <w:b/>
          <w:bCs/>
          <w:szCs w:val="24"/>
        </w:rPr>
        <w:t>19</w:t>
      </w:r>
      <w:r w:rsidRPr="00BF5739">
        <w:rPr>
          <w:b/>
          <w:bCs/>
          <w:szCs w:val="24"/>
        </w:rPr>
        <w:t xml:space="preserve"> Tetor 2020 </w:t>
      </w:r>
      <w:r w:rsidRPr="00BF5739">
        <w:rPr>
          <w:szCs w:val="24"/>
        </w:rPr>
        <w:t xml:space="preserve"> </w:t>
      </w:r>
      <w:r w:rsidRPr="009C203A">
        <w:rPr>
          <w:szCs w:val="24"/>
        </w:rPr>
        <w:t>pranë Këshillit t</w:t>
      </w:r>
      <w:r w:rsidR="000D4653">
        <w:rPr>
          <w:szCs w:val="24"/>
        </w:rPr>
        <w:t>ë</w:t>
      </w:r>
      <w:r w:rsidRPr="009C203A">
        <w:rPr>
          <w:szCs w:val="24"/>
        </w:rPr>
        <w:t xml:space="preserve"> Lartë të Prokurorisë, </w:t>
      </w:r>
      <w:r w:rsidRPr="009C203A">
        <w:rPr>
          <w:color w:val="000000"/>
          <w:szCs w:val="24"/>
          <w:shd w:val="clear" w:color="auto" w:fill="FFFFFF"/>
        </w:rPr>
        <w:t xml:space="preserve">Rruga “Ana Komnena”, Godina ” Poli i </w:t>
      </w:r>
      <w:r>
        <w:rPr>
          <w:color w:val="000000"/>
          <w:szCs w:val="24"/>
          <w:shd w:val="clear" w:color="auto" w:fill="FFFFFF"/>
        </w:rPr>
        <w:t>Drejtësisë”, Tiranë.</w:t>
      </w:r>
    </w:p>
    <w:p w:rsidR="009C203A" w:rsidRDefault="009C203A" w:rsidP="009C203A">
      <w:pPr>
        <w:pStyle w:val="Footer"/>
        <w:jc w:val="both"/>
        <w:rPr>
          <w:color w:val="000000"/>
          <w:szCs w:val="24"/>
          <w:shd w:val="clear" w:color="auto" w:fill="FFFFFF"/>
        </w:rPr>
      </w:pPr>
    </w:p>
    <w:p w:rsidR="009C203A" w:rsidRDefault="009C203A" w:rsidP="009C203A">
      <w:pPr>
        <w:pStyle w:val="Default"/>
        <w:rPr>
          <w:color w:val="auto"/>
          <w:sz w:val="28"/>
          <w:szCs w:val="28"/>
        </w:rPr>
      </w:pPr>
      <w:r>
        <w:rPr>
          <w:rFonts w:ascii="Times New Roman" w:hAnsi="Times New Roman" w:cs="Times New Roman"/>
          <w:b/>
          <w:bCs/>
          <w:color w:val="auto"/>
          <w:sz w:val="28"/>
          <w:szCs w:val="28"/>
        </w:rPr>
        <w:t xml:space="preserve">III - Rezultatet për fazën e verifikimit paraprak </w:t>
      </w:r>
    </w:p>
    <w:p w:rsidR="009C203A" w:rsidRPr="005D6328" w:rsidRDefault="009C203A" w:rsidP="009C203A">
      <w:pPr>
        <w:pStyle w:val="Default"/>
        <w:rPr>
          <w:color w:val="FF0000"/>
          <w:sz w:val="36"/>
          <w:szCs w:val="36"/>
        </w:rPr>
      </w:pPr>
      <w:r>
        <w:rPr>
          <w:rFonts w:ascii="Times New Roman" w:hAnsi="Times New Roman" w:cs="Times New Roman"/>
          <w:color w:val="auto"/>
          <w:sz w:val="23"/>
          <w:szCs w:val="23"/>
        </w:rPr>
        <w:t xml:space="preserve">Në datën </w:t>
      </w:r>
      <w:r w:rsidR="00BF5739" w:rsidRPr="00BF5739">
        <w:rPr>
          <w:rFonts w:ascii="Times New Roman" w:hAnsi="Times New Roman" w:cs="Times New Roman"/>
          <w:b/>
          <w:bCs/>
          <w:color w:val="auto"/>
        </w:rPr>
        <w:t>2</w:t>
      </w:r>
      <w:r w:rsidR="006F7ED6">
        <w:rPr>
          <w:rFonts w:ascii="Times New Roman" w:hAnsi="Times New Roman" w:cs="Times New Roman"/>
          <w:b/>
          <w:bCs/>
          <w:color w:val="auto"/>
        </w:rPr>
        <w:t>9</w:t>
      </w:r>
      <w:r w:rsidRPr="00BF5739">
        <w:rPr>
          <w:rFonts w:ascii="Times New Roman" w:hAnsi="Times New Roman" w:cs="Times New Roman"/>
          <w:b/>
          <w:bCs/>
          <w:color w:val="auto"/>
        </w:rPr>
        <w:t xml:space="preserve"> Tetor </w:t>
      </w:r>
      <w:proofErr w:type="gramStart"/>
      <w:r w:rsidRPr="00BF5739">
        <w:rPr>
          <w:rFonts w:ascii="Times New Roman" w:hAnsi="Times New Roman" w:cs="Times New Roman"/>
          <w:b/>
          <w:bCs/>
          <w:color w:val="auto"/>
        </w:rPr>
        <w:t>2020</w:t>
      </w:r>
      <w:r w:rsidR="006F7ED6">
        <w:rPr>
          <w:rFonts w:ascii="Times New Roman" w:hAnsi="Times New Roman" w:cs="Times New Roman"/>
          <w:b/>
          <w:bCs/>
          <w:color w:val="auto"/>
        </w:rPr>
        <w:t>,</w:t>
      </w:r>
      <w:r w:rsidRPr="00BF5739">
        <w:rPr>
          <w:rFonts w:ascii="Times New Roman" w:hAnsi="Times New Roman" w:cs="Times New Roman"/>
          <w:b/>
          <w:bCs/>
          <w:color w:val="auto"/>
          <w:sz w:val="36"/>
          <w:szCs w:val="36"/>
        </w:rPr>
        <w:t xml:space="preserve"> </w:t>
      </w:r>
      <w:r w:rsidRPr="00BF5739">
        <w:rPr>
          <w:rFonts w:ascii="Times New Roman" w:hAnsi="Times New Roman" w:cs="Times New Roman"/>
          <w:color w:val="auto"/>
          <w:sz w:val="23"/>
          <w:szCs w:val="23"/>
        </w:rPr>
        <w:t xml:space="preserve"> </w:t>
      </w:r>
      <w:r>
        <w:rPr>
          <w:rFonts w:ascii="Times New Roman" w:hAnsi="Times New Roman" w:cs="Times New Roman"/>
          <w:color w:val="auto"/>
          <w:sz w:val="23"/>
          <w:szCs w:val="23"/>
        </w:rPr>
        <w:t>Këshilli</w:t>
      </w:r>
      <w:proofErr w:type="gramEnd"/>
      <w:r>
        <w:rPr>
          <w:rFonts w:ascii="Times New Roman" w:hAnsi="Times New Roman" w:cs="Times New Roman"/>
          <w:color w:val="auto"/>
          <w:sz w:val="23"/>
          <w:szCs w:val="23"/>
        </w:rPr>
        <w:t xml:space="preserve"> i Lartë i Prokurorisë do të shpallë në faqen e tij të internetit </w:t>
      </w:r>
      <w:r w:rsidR="006F7ED6">
        <w:rPr>
          <w:rFonts w:ascii="Times New Roman" w:hAnsi="Times New Roman" w:cs="Times New Roman"/>
          <w:color w:val="auto"/>
          <w:sz w:val="23"/>
          <w:szCs w:val="23"/>
        </w:rPr>
        <w:t>www</w:t>
      </w:r>
      <w:r>
        <w:rPr>
          <w:rFonts w:ascii="Times New Roman" w:hAnsi="Times New Roman" w:cs="Times New Roman"/>
          <w:color w:val="auto"/>
          <w:sz w:val="23"/>
          <w:szCs w:val="23"/>
        </w:rPr>
        <w:t xml:space="preserve">.klp.al, në mjediset e tij dhe në Portalin “Shërbimi Kombëtar i Punësimit”, listën e kandidatëve që plotësojnë kushtet dhe kriteret e veçanta.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Në të njëjtën datë kandidatët që nuk i plotësojnë kushtet dhe kriteret e veçanta do të njoftohen individualisht nga Këshilli i Lartë i Prokurorisë, nëpërmjet adresës së tyre të e-mail, për shkaqet e moskualifikimit. </w:t>
      </w:r>
    </w:p>
    <w:p w:rsidR="009C203A" w:rsidRPr="009C203A" w:rsidRDefault="009C203A" w:rsidP="009C203A">
      <w:pPr>
        <w:pStyle w:val="Footer"/>
        <w:jc w:val="both"/>
        <w:rPr>
          <w:color w:val="000000"/>
          <w:szCs w:val="24"/>
          <w:shd w:val="clear" w:color="auto" w:fill="FFFFFF"/>
        </w:rPr>
      </w:pPr>
    </w:p>
    <w:p w:rsidR="009C203A" w:rsidRPr="009C203A" w:rsidRDefault="009C203A" w:rsidP="009C203A">
      <w:pPr>
        <w:pStyle w:val="Default"/>
        <w:jc w:val="both"/>
        <w:rPr>
          <w:color w:val="FF0000"/>
        </w:rPr>
      </w:pPr>
    </w:p>
    <w:p w:rsidR="009C203A" w:rsidRDefault="009C203A" w:rsidP="009C203A">
      <w:pPr>
        <w:pStyle w:val="Default"/>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IV - Fushat e njohurive, aftësitë dhe cilësitë mbi të cilat do të zhvillohet konkurrimi </w:t>
      </w:r>
    </w:p>
    <w:p w:rsidR="009C203A" w:rsidRDefault="009C203A" w:rsidP="009C203A">
      <w:pPr>
        <w:pStyle w:val="Default"/>
        <w:rPr>
          <w:rFonts w:ascii="Times New Roman" w:hAnsi="Times New Roman" w:cs="Times New Roman"/>
          <w:b/>
          <w:bCs/>
          <w:color w:val="auto"/>
          <w:sz w:val="28"/>
          <w:szCs w:val="28"/>
        </w:rPr>
      </w:pPr>
    </w:p>
    <w:p w:rsidR="009C203A" w:rsidRDefault="009C203A" w:rsidP="009C203A">
      <w:pPr>
        <w:pStyle w:val="Default"/>
        <w:rPr>
          <w:rFonts w:ascii="Times New Roman" w:hAnsi="Times New Roman" w:cs="Times New Roman"/>
          <w:b/>
          <w:bCs/>
          <w:color w:val="auto"/>
          <w:sz w:val="23"/>
          <w:szCs w:val="23"/>
        </w:rPr>
      </w:pPr>
      <w:r>
        <w:rPr>
          <w:rFonts w:ascii="Times New Roman" w:hAnsi="Times New Roman" w:cs="Times New Roman"/>
          <w:b/>
          <w:bCs/>
          <w:color w:val="auto"/>
          <w:sz w:val="23"/>
          <w:szCs w:val="23"/>
        </w:rPr>
        <w:t>1.  Drejtor - Njësisa Mbështetëse të Komisioneve në Këshillin e Lartë të Prokurorisë, kategoria e pagës II-a</w:t>
      </w:r>
    </w:p>
    <w:p w:rsidR="009C203A" w:rsidRDefault="009C203A" w:rsidP="009C203A">
      <w:pPr>
        <w:pStyle w:val="Default"/>
        <w:rPr>
          <w:color w:val="auto"/>
          <w:sz w:val="28"/>
          <w:szCs w:val="28"/>
        </w:rPr>
      </w:pP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Kandidatët pjesëmarrës në procedurë pas verifikimit paraprak nga ana e njësisë përgjegjëse do të vlerësohen për: </w:t>
      </w:r>
    </w:p>
    <w:p w:rsidR="009C203A" w:rsidRDefault="009C203A" w:rsidP="009C203A">
      <w:pPr>
        <w:pStyle w:val="Default"/>
        <w:rPr>
          <w:rFonts w:ascii="Times New Roman" w:hAnsi="Times New Roman" w:cs="Times New Roman"/>
          <w:color w:val="auto"/>
          <w:sz w:val="23"/>
          <w:szCs w:val="23"/>
        </w:rPr>
      </w:pPr>
    </w:p>
    <w:p w:rsidR="009C203A" w:rsidRDefault="009C203A" w:rsidP="009C203A">
      <w:pPr>
        <w:pStyle w:val="Default"/>
        <w:pageBreakBefore/>
        <w:numPr>
          <w:ilvl w:val="0"/>
          <w:numId w:val="4"/>
        </w:numPr>
        <w:rPr>
          <w:rFonts w:ascii="Times New Roman" w:hAnsi="Times New Roman" w:cs="Times New Roman"/>
          <w:color w:val="auto"/>
          <w:sz w:val="23"/>
          <w:szCs w:val="23"/>
        </w:rPr>
      </w:pPr>
      <w:r>
        <w:rPr>
          <w:rFonts w:ascii="Times New Roman" w:hAnsi="Times New Roman" w:cs="Times New Roman"/>
          <w:b/>
          <w:bCs/>
          <w:color w:val="auto"/>
          <w:sz w:val="23"/>
          <w:szCs w:val="23"/>
        </w:rPr>
        <w:lastRenderedPageBreak/>
        <w:t xml:space="preserve">Njohuritë mbi: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1-Kushtetutën e Republikës së Shqipërisë;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2-Kompetencat e institucioneve të ndryshme dhe vendi që zenë ato në strukturën e përgjithshme qeveritare;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3-Legjislacionin që rregullon organizimin dhe funksionimin e administratës publike (ligji nr. 90/2012, “Për organizimin dhe funksionimin e administratës shtetërore”;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4-Legjislacionin që rregullon organizimin dhe funksionimin e organeve të qeverijes në sistemin e drejtësisë (ligji nr. 115/2016, “Për organet e qeverisjes së sistemit të drejtësisë);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5-Legjislacionin mbi konfliktin e interesit dhe parandalimin e tij;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6-Legjislacionin për nëpunësin civil (ligji nr. 152/2013, i ndryshuar dhe vendimet e Këshillit të Ministrave në zbatim të tij);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7-Kodin e Procedurave Administrative;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8 – Legjislacioni ne reformen ne drejtesi;</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9 -Legjislacionin pë rregullat e etikës në administratën publike (ligji nr. 9131, datë 08/09/2003). </w:t>
      </w:r>
    </w:p>
    <w:p w:rsidR="009C203A" w:rsidRDefault="009C203A" w:rsidP="009C203A">
      <w:pPr>
        <w:pStyle w:val="Default"/>
        <w:rPr>
          <w:rFonts w:ascii="Times New Roman" w:hAnsi="Times New Roman" w:cs="Times New Roman"/>
          <w:color w:val="auto"/>
          <w:sz w:val="23"/>
          <w:szCs w:val="23"/>
        </w:rPr>
      </w:pPr>
    </w:p>
    <w:p w:rsidR="009C203A" w:rsidRDefault="009C203A" w:rsidP="009C203A">
      <w:pPr>
        <w:pStyle w:val="Default"/>
        <w:rPr>
          <w:color w:val="auto"/>
          <w:sz w:val="22"/>
          <w:szCs w:val="22"/>
        </w:rPr>
      </w:pP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b/>
          <w:bCs/>
          <w:color w:val="auto"/>
          <w:sz w:val="23"/>
          <w:szCs w:val="23"/>
        </w:rPr>
        <w:t xml:space="preserve">B. Aftësitë për të: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1-Drejtuar dhe menaxhuar skuadrën;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2-Menaxhuar situata emergjente;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3-Marrë vendime mbi bazën e argumentave;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4-Shprehur opinionin dhe argumentat në mënyrë të rrjedhshme dhe të sjellshme;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5-Komunikuar procesin e vendimmarrjes bazuar në argumenta dhe analizë të pasojave;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6-Ndërmarrë nisma të ndryshme strategjike dhe afatgjata brenda kompetencave të funksionit me qëllim përmbushjen e detyrave funksionale, përmbushjen e objektivave dhe përcaktimin e rrugëve dhe hartimin e planeve për mënjanimin e risqeve në realizimin e tyre, duke shftytëzuar kapacitetet njerëzore dhe materiale me kosto sa më të ulët dhe me rendiment maksimal; </w:t>
      </w:r>
    </w:p>
    <w:p w:rsidR="009C203A" w:rsidRDefault="009C203A" w:rsidP="009C203A">
      <w:pPr>
        <w:pStyle w:val="Default"/>
        <w:rPr>
          <w:color w:val="auto"/>
        </w:rPr>
      </w:pPr>
    </w:p>
    <w:p w:rsidR="009C203A" w:rsidRDefault="009C203A" w:rsidP="009C203A">
      <w:pPr>
        <w:pStyle w:val="Default"/>
        <w:rPr>
          <w:rFonts w:ascii="Times New Roman" w:hAnsi="Times New Roman" w:cs="Times New Roman"/>
          <w:color w:val="auto"/>
          <w:sz w:val="28"/>
          <w:szCs w:val="28"/>
        </w:rPr>
      </w:pPr>
      <w:r>
        <w:rPr>
          <w:rFonts w:ascii="Times New Roman" w:hAnsi="Times New Roman" w:cs="Times New Roman"/>
          <w:b/>
          <w:bCs/>
          <w:color w:val="auto"/>
          <w:sz w:val="28"/>
          <w:szCs w:val="28"/>
        </w:rPr>
        <w:t xml:space="preserve">V - Mënyra e vlerësimit të kandidatëve </w:t>
      </w:r>
    </w:p>
    <w:p w:rsidR="009C203A" w:rsidRDefault="009C203A" w:rsidP="009C20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Konkurrimi i kandidatëve pjesëmarrës konsiston në: </w:t>
      </w:r>
    </w:p>
    <w:p w:rsidR="009C203A" w:rsidRDefault="009C203A" w:rsidP="009C203A">
      <w:pPr>
        <w:pStyle w:val="Default"/>
        <w:rPr>
          <w:color w:val="auto"/>
          <w:sz w:val="23"/>
          <w:szCs w:val="23"/>
        </w:rPr>
      </w:pPr>
      <w:r>
        <w:rPr>
          <w:rFonts w:ascii="Times New Roman" w:hAnsi="Times New Roman" w:cs="Times New Roman"/>
          <w:color w:val="auto"/>
          <w:sz w:val="23"/>
          <w:szCs w:val="23"/>
        </w:rPr>
        <w:t xml:space="preserve">1 - Vlerësimin e jetëshkrimit, që përfshin vlerësimin e arsimimit, eksperiencës dhe trajnimeve të lidhura me fushën, si dhe vlerësimet e arritjeve vjetore. Totali i pikëve për këtë vlerësim është 10 pikë. </w:t>
      </w:r>
    </w:p>
    <w:p w:rsidR="009C203A" w:rsidRPr="00DE4C89" w:rsidRDefault="009C203A" w:rsidP="009C203A">
      <w:pPr>
        <w:pStyle w:val="Default"/>
        <w:rPr>
          <w:rFonts w:ascii="Times New Roman" w:hAnsi="Times New Roman" w:cs="Times New Roman"/>
          <w:color w:val="auto"/>
          <w:sz w:val="23"/>
          <w:szCs w:val="23"/>
        </w:rPr>
      </w:pPr>
      <w:r w:rsidRPr="00DE4C89">
        <w:rPr>
          <w:rFonts w:ascii="Times New Roman" w:hAnsi="Times New Roman" w:cs="Times New Roman"/>
          <w:color w:val="auto"/>
          <w:sz w:val="23"/>
          <w:szCs w:val="23"/>
        </w:rPr>
        <w:t xml:space="preserve">2 - Testimin me shkrim. Totali i pikëve është 40 pikë. </w:t>
      </w:r>
    </w:p>
    <w:p w:rsidR="009C203A" w:rsidRPr="00DE4C89" w:rsidRDefault="009C203A" w:rsidP="009C203A">
      <w:pPr>
        <w:pStyle w:val="Default"/>
        <w:rPr>
          <w:color w:val="auto"/>
          <w:sz w:val="22"/>
          <w:szCs w:val="22"/>
        </w:rPr>
      </w:pPr>
      <w:r w:rsidRPr="00DE4C89">
        <w:rPr>
          <w:rFonts w:ascii="Times New Roman" w:hAnsi="Times New Roman" w:cs="Times New Roman"/>
          <w:color w:val="auto"/>
          <w:sz w:val="23"/>
          <w:szCs w:val="23"/>
        </w:rPr>
        <w:t xml:space="preserve">3 - Intervistën e strukturuar me gojë. Totali i pikëve është 50 pikë. </w:t>
      </w:r>
      <w:r w:rsidRPr="00DE4C89">
        <w:rPr>
          <w:color w:val="auto"/>
          <w:sz w:val="22"/>
          <w:szCs w:val="22"/>
        </w:rPr>
        <w:t xml:space="preserve">5 </w:t>
      </w:r>
    </w:p>
    <w:p w:rsidR="009C203A" w:rsidRPr="000D4653" w:rsidRDefault="009C203A" w:rsidP="000D4653">
      <w:pPr>
        <w:pStyle w:val="Default"/>
        <w:pageBreakBefore/>
        <w:jc w:val="both"/>
        <w:rPr>
          <w:rFonts w:ascii="Times New Roman" w:hAnsi="Times New Roman" w:cs="Times New Roman"/>
          <w:color w:val="auto"/>
        </w:rPr>
      </w:pPr>
      <w:r w:rsidRPr="000D4653">
        <w:rPr>
          <w:rFonts w:ascii="Times New Roman" w:hAnsi="Times New Roman" w:cs="Times New Roman"/>
          <w:color w:val="auto"/>
        </w:rPr>
        <w:lastRenderedPageBreak/>
        <w:t xml:space="preserve">Testimi me shkrim dhe intervista e strukturuar me gojë synojnë vlerësimin e njohurive, aftësive dhe cilësive të lidhura me fushën sipas përcaktimit në pikën IV të kësaj shpalljeje. </w:t>
      </w:r>
    </w:p>
    <w:p w:rsidR="009C203A" w:rsidRPr="000D4653" w:rsidRDefault="009C203A" w:rsidP="000D4653">
      <w:pPr>
        <w:pStyle w:val="Default"/>
        <w:jc w:val="both"/>
        <w:rPr>
          <w:rFonts w:ascii="Times New Roman" w:hAnsi="Times New Roman" w:cs="Times New Roman"/>
          <w:color w:val="auto"/>
        </w:rPr>
      </w:pPr>
    </w:p>
    <w:p w:rsidR="009C203A" w:rsidRPr="000D4653" w:rsidRDefault="009C203A" w:rsidP="000D4653">
      <w:pPr>
        <w:pStyle w:val="Default"/>
        <w:jc w:val="both"/>
        <w:rPr>
          <w:rFonts w:ascii="Times New Roman" w:hAnsi="Times New Roman" w:cs="Times New Roman"/>
          <w:color w:val="auto"/>
        </w:rPr>
      </w:pPr>
    </w:p>
    <w:p w:rsidR="009C203A" w:rsidRPr="000D4653" w:rsidRDefault="009C203A" w:rsidP="000D4653">
      <w:pPr>
        <w:pStyle w:val="Default"/>
        <w:jc w:val="both"/>
        <w:rPr>
          <w:rFonts w:ascii="Times New Roman" w:hAnsi="Times New Roman" w:cs="Times New Roman"/>
          <w:color w:val="auto"/>
        </w:rPr>
      </w:pPr>
      <w:r w:rsidRPr="000D4653">
        <w:rPr>
          <w:rFonts w:ascii="Times New Roman" w:hAnsi="Times New Roman" w:cs="Times New Roman"/>
          <w:b/>
          <w:bCs/>
          <w:color w:val="auto"/>
        </w:rPr>
        <w:t xml:space="preserve">VI - Data e zhvillimit të konkurrimit </w:t>
      </w:r>
    </w:p>
    <w:p w:rsidR="009C203A" w:rsidRPr="000D4653" w:rsidRDefault="009C203A" w:rsidP="000D4653">
      <w:pPr>
        <w:pStyle w:val="Default"/>
        <w:jc w:val="both"/>
        <w:rPr>
          <w:rFonts w:ascii="Times New Roman" w:hAnsi="Times New Roman" w:cs="Times New Roman"/>
          <w:color w:val="FF0000"/>
        </w:rPr>
      </w:pPr>
      <w:r w:rsidRPr="000D4653">
        <w:rPr>
          <w:rFonts w:ascii="Times New Roman" w:hAnsi="Times New Roman" w:cs="Times New Roman"/>
          <w:color w:val="auto"/>
        </w:rPr>
        <w:t xml:space="preserve">Testimi me shkrim do të zhvillohet në datën </w:t>
      </w:r>
      <w:r w:rsidRPr="00BF5739">
        <w:rPr>
          <w:rFonts w:ascii="Times New Roman" w:hAnsi="Times New Roman" w:cs="Times New Roman"/>
          <w:b/>
          <w:bCs/>
          <w:color w:val="auto"/>
        </w:rPr>
        <w:t>1</w:t>
      </w:r>
      <w:r w:rsidR="006F7ED6">
        <w:rPr>
          <w:rFonts w:ascii="Times New Roman" w:hAnsi="Times New Roman" w:cs="Times New Roman"/>
          <w:b/>
          <w:bCs/>
          <w:color w:val="auto"/>
        </w:rPr>
        <w:t>9</w:t>
      </w:r>
      <w:r w:rsidRPr="00BF5739">
        <w:rPr>
          <w:rFonts w:ascii="Times New Roman" w:hAnsi="Times New Roman" w:cs="Times New Roman"/>
          <w:b/>
          <w:bCs/>
          <w:color w:val="auto"/>
        </w:rPr>
        <w:t xml:space="preserve"> N</w:t>
      </w:r>
      <w:r w:rsidR="006F7ED6">
        <w:rPr>
          <w:rFonts w:ascii="Times New Roman" w:hAnsi="Times New Roman" w:cs="Times New Roman"/>
          <w:b/>
          <w:bCs/>
          <w:color w:val="auto"/>
        </w:rPr>
        <w:t>ëntor 2020</w:t>
      </w:r>
      <w:r w:rsidRPr="000D4653">
        <w:rPr>
          <w:rFonts w:ascii="Times New Roman" w:hAnsi="Times New Roman" w:cs="Times New Roman"/>
          <w:color w:val="auto"/>
        </w:rPr>
        <w:t xml:space="preserve">, në orën </w:t>
      </w:r>
      <w:r w:rsidRPr="000D4653">
        <w:rPr>
          <w:rFonts w:ascii="Times New Roman" w:hAnsi="Times New Roman" w:cs="Times New Roman"/>
          <w:b/>
          <w:bCs/>
          <w:color w:val="auto"/>
        </w:rPr>
        <w:t>11:00</w:t>
      </w:r>
      <w:r w:rsidRPr="000D4653">
        <w:rPr>
          <w:rFonts w:ascii="Times New Roman" w:hAnsi="Times New Roman" w:cs="Times New Roman"/>
          <w:color w:val="auto"/>
        </w:rPr>
        <w:t>, në mjediset e Kës</w:t>
      </w:r>
      <w:r w:rsidRPr="000D4653">
        <w:rPr>
          <w:rFonts w:ascii="Times New Roman" w:hAnsi="Times New Roman" w:cs="Times New Roman"/>
        </w:rPr>
        <w:t xml:space="preserve">hillit të Lartë të </w:t>
      </w:r>
      <w:proofErr w:type="gramStart"/>
      <w:r w:rsidRPr="000D4653">
        <w:rPr>
          <w:rFonts w:ascii="Times New Roman" w:hAnsi="Times New Roman" w:cs="Times New Roman"/>
        </w:rPr>
        <w:t>Prokurorisë</w:t>
      </w:r>
      <w:r w:rsidRPr="000D4653">
        <w:rPr>
          <w:rFonts w:ascii="Times New Roman" w:hAnsi="Times New Roman" w:cs="Times New Roman"/>
          <w:color w:val="auto"/>
        </w:rPr>
        <w:t xml:space="preserve"> ,</w:t>
      </w:r>
      <w:proofErr w:type="gramEnd"/>
      <w:r w:rsidRPr="000D4653">
        <w:rPr>
          <w:rFonts w:ascii="Times New Roman" w:hAnsi="Times New Roman" w:cs="Times New Roman"/>
          <w:color w:val="auto"/>
        </w:rPr>
        <w:t xml:space="preserve"> rrug Ána Komnena”, Poli </w:t>
      </w:r>
      <w:r w:rsidR="006F7ED6">
        <w:rPr>
          <w:rFonts w:ascii="Times New Roman" w:hAnsi="Times New Roman" w:cs="Times New Roman"/>
          <w:color w:val="auto"/>
        </w:rPr>
        <w:t>i</w:t>
      </w:r>
      <w:r w:rsidRPr="000D4653">
        <w:rPr>
          <w:rFonts w:ascii="Times New Roman" w:hAnsi="Times New Roman" w:cs="Times New Roman"/>
          <w:color w:val="auto"/>
        </w:rPr>
        <w:t xml:space="preserve"> Drejtësisë, Tiranë. </w:t>
      </w:r>
      <w:r w:rsidR="006F7ED6">
        <w:rPr>
          <w:rFonts w:ascii="Times New Roman" w:hAnsi="Times New Roman" w:cs="Times New Roman"/>
          <w:color w:val="auto"/>
        </w:rPr>
        <w:t>www</w:t>
      </w:r>
      <w:r w:rsidRPr="000D4653">
        <w:rPr>
          <w:rFonts w:ascii="Times New Roman" w:hAnsi="Times New Roman" w:cs="Times New Roman"/>
          <w:color w:val="auto"/>
        </w:rPr>
        <w:t>.klp.al,</w:t>
      </w:r>
    </w:p>
    <w:p w:rsidR="009C203A" w:rsidRPr="000D4653" w:rsidRDefault="009C203A" w:rsidP="000D4653">
      <w:pPr>
        <w:pStyle w:val="Default"/>
        <w:jc w:val="both"/>
        <w:rPr>
          <w:rFonts w:ascii="Times New Roman" w:hAnsi="Times New Roman" w:cs="Times New Roman"/>
          <w:color w:val="auto"/>
        </w:rPr>
      </w:pPr>
      <w:r w:rsidRPr="000D4653">
        <w:rPr>
          <w:rFonts w:ascii="Times New Roman" w:hAnsi="Times New Roman" w:cs="Times New Roman"/>
          <w:color w:val="auto"/>
        </w:rPr>
        <w:t xml:space="preserve">Pas zhvillimit të testimit me shkrim kandidatët do të njoftohen nëpërmjet adresës së tyre elektronike, në lidhje me datën dhe orën e zhvillimit të intervistës së strukturuar me gojë. </w:t>
      </w:r>
    </w:p>
    <w:p w:rsidR="000D4653" w:rsidRPr="000D4653" w:rsidRDefault="000D4653" w:rsidP="000D4653">
      <w:pPr>
        <w:pStyle w:val="Default"/>
        <w:jc w:val="both"/>
        <w:rPr>
          <w:rFonts w:ascii="Times New Roman" w:hAnsi="Times New Roman" w:cs="Times New Roman"/>
          <w:color w:val="auto"/>
        </w:rPr>
      </w:pPr>
    </w:p>
    <w:p w:rsidR="009C203A" w:rsidRPr="000D4653" w:rsidRDefault="009C203A" w:rsidP="000D4653">
      <w:pPr>
        <w:pStyle w:val="Default"/>
        <w:jc w:val="both"/>
        <w:rPr>
          <w:rFonts w:ascii="Times New Roman" w:hAnsi="Times New Roman" w:cs="Times New Roman"/>
          <w:color w:val="auto"/>
        </w:rPr>
      </w:pPr>
      <w:r w:rsidRPr="000D4653">
        <w:rPr>
          <w:rFonts w:ascii="Times New Roman" w:hAnsi="Times New Roman" w:cs="Times New Roman"/>
          <w:b/>
          <w:bCs/>
          <w:color w:val="auto"/>
        </w:rPr>
        <w:t xml:space="preserve">VII - Data e shpalljes së rezultateve për vlerësimin përfundimtar </w:t>
      </w:r>
    </w:p>
    <w:p w:rsidR="009C203A" w:rsidRPr="000D4653" w:rsidRDefault="009C203A" w:rsidP="000D4653">
      <w:pPr>
        <w:pStyle w:val="Default"/>
        <w:jc w:val="both"/>
        <w:rPr>
          <w:rFonts w:ascii="Times New Roman" w:hAnsi="Times New Roman" w:cs="Times New Roman"/>
          <w:color w:val="auto"/>
        </w:rPr>
      </w:pPr>
      <w:r w:rsidRPr="000D4653">
        <w:rPr>
          <w:rFonts w:ascii="Times New Roman" w:hAnsi="Times New Roman" w:cs="Times New Roman"/>
          <w:color w:val="auto"/>
        </w:rPr>
        <w:t xml:space="preserve">Lista e fituesve e përbërë nga kandidatët që kanë grumbulluar mbi 70 pikë, të renditur duke filluar nga ai me më shumë pikë dhe brenda numrit të pozicioneve për të cilat konkurrohet, do të shpallet në faqen e zyrtare të “Këshillit të Lartë të Prokurorisë” </w:t>
      </w:r>
      <w:r w:rsidR="006F7ED6">
        <w:rPr>
          <w:rFonts w:ascii="Times New Roman" w:hAnsi="Times New Roman" w:cs="Times New Roman"/>
          <w:color w:val="auto"/>
        </w:rPr>
        <w:t>www</w:t>
      </w:r>
      <w:r w:rsidRPr="000D4653">
        <w:rPr>
          <w:rFonts w:ascii="Times New Roman" w:hAnsi="Times New Roman" w:cs="Times New Roman"/>
          <w:color w:val="auto"/>
        </w:rPr>
        <w:t xml:space="preserve">.klp.al, mjediset e Këshillit të Lartë të Prokurorisë dhe në Portalin “Shërbimi Kombëtar i Punësimit”, në datën </w:t>
      </w:r>
      <w:r w:rsidR="006F7ED6">
        <w:rPr>
          <w:rFonts w:ascii="Times New Roman" w:hAnsi="Times New Roman" w:cs="Times New Roman"/>
          <w:b/>
          <w:bCs/>
          <w:color w:val="auto"/>
        </w:rPr>
        <w:t>23 Nëntor</w:t>
      </w:r>
      <w:r w:rsidRPr="00BF5739">
        <w:rPr>
          <w:rFonts w:ascii="Times New Roman" w:hAnsi="Times New Roman" w:cs="Times New Roman"/>
          <w:b/>
          <w:bCs/>
          <w:color w:val="auto"/>
        </w:rPr>
        <w:t xml:space="preserve"> 2020</w:t>
      </w:r>
      <w:r w:rsidRPr="00BF5739">
        <w:rPr>
          <w:rFonts w:ascii="Times New Roman" w:hAnsi="Times New Roman" w:cs="Times New Roman"/>
          <w:color w:val="auto"/>
        </w:rPr>
        <w:t xml:space="preserve">. </w:t>
      </w:r>
    </w:p>
    <w:p w:rsidR="0039119C" w:rsidRPr="000D4653" w:rsidRDefault="009C203A" w:rsidP="000D4653">
      <w:pPr>
        <w:jc w:val="both"/>
        <w:rPr>
          <w:rFonts w:ascii="Times New Roman" w:hAnsi="Times New Roman" w:cs="Times New Roman"/>
          <w:sz w:val="24"/>
          <w:szCs w:val="24"/>
        </w:rPr>
      </w:pPr>
      <w:r w:rsidRPr="000D4653">
        <w:rPr>
          <w:rFonts w:ascii="Times New Roman" w:hAnsi="Times New Roman" w:cs="Times New Roman"/>
          <w:sz w:val="24"/>
          <w:szCs w:val="24"/>
        </w:rPr>
        <w:t>Në të njëjtën datë kandidatët që nuk janë shpallur fitues do të njoftohen nga KLP nëpërmjet adresës</w:t>
      </w:r>
      <w:r w:rsidR="00375B32">
        <w:rPr>
          <w:rFonts w:ascii="Times New Roman" w:hAnsi="Times New Roman" w:cs="Times New Roman"/>
          <w:sz w:val="24"/>
          <w:szCs w:val="24"/>
        </w:rPr>
        <w:t xml:space="preserve"> </w:t>
      </w:r>
      <w:r w:rsidR="006F7ED6">
        <w:rPr>
          <w:rFonts w:ascii="Times New Roman" w:eastAsia="Times New Roman" w:hAnsi="Times New Roman"/>
          <w:sz w:val="24"/>
        </w:rPr>
        <w:t>së tyre të e-mail.</w:t>
      </w:r>
      <w:bookmarkStart w:id="1" w:name="_GoBack"/>
      <w:bookmarkEnd w:id="1"/>
    </w:p>
    <w:sectPr w:rsidR="0039119C" w:rsidRPr="000D46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62F75"/>
    <w:multiLevelType w:val="hybridMultilevel"/>
    <w:tmpl w:val="AC420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F470EE"/>
    <w:multiLevelType w:val="hybridMultilevel"/>
    <w:tmpl w:val="AC2C8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F7AE4"/>
    <w:multiLevelType w:val="hybridMultilevel"/>
    <w:tmpl w:val="10FE5592"/>
    <w:lvl w:ilvl="0" w:tplc="6E2E760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125B6C"/>
    <w:multiLevelType w:val="hybridMultilevel"/>
    <w:tmpl w:val="C0F29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CF5"/>
    <w:rsid w:val="000D4653"/>
    <w:rsid w:val="00375B32"/>
    <w:rsid w:val="0039119C"/>
    <w:rsid w:val="003C2B78"/>
    <w:rsid w:val="004A72D8"/>
    <w:rsid w:val="006F7ED6"/>
    <w:rsid w:val="009146E6"/>
    <w:rsid w:val="00983D13"/>
    <w:rsid w:val="009C203A"/>
    <w:rsid w:val="009D3E1C"/>
    <w:rsid w:val="00BF5739"/>
    <w:rsid w:val="00C13C25"/>
    <w:rsid w:val="00C75B27"/>
    <w:rsid w:val="00D45C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BB79D"/>
  <w15:chartTrackingRefBased/>
  <w15:docId w15:val="{FB1C3BCE-BF8F-4FD1-A2F0-5F8F6BDBE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CF5"/>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CF5"/>
    <w:pPr>
      <w:ind w:left="720"/>
      <w:contextualSpacing/>
    </w:pPr>
  </w:style>
  <w:style w:type="paragraph" w:customStyle="1" w:styleId="Default">
    <w:name w:val="Default"/>
    <w:rsid w:val="00D45CF5"/>
    <w:pPr>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9C203A"/>
    <w:pPr>
      <w:tabs>
        <w:tab w:val="center" w:pos="4513"/>
        <w:tab w:val="right" w:pos="9026"/>
      </w:tabs>
    </w:pPr>
    <w:rPr>
      <w:rFonts w:ascii="Times New Roman" w:eastAsia="Times New Roman" w:hAnsi="Times New Roman" w:cs="Times New Roman"/>
      <w:sz w:val="24"/>
      <w:lang w:val="sq-AL"/>
    </w:rPr>
  </w:style>
  <w:style w:type="character" w:customStyle="1" w:styleId="FooterChar">
    <w:name w:val="Footer Char"/>
    <w:basedOn w:val="DefaultParagraphFont"/>
    <w:link w:val="Footer"/>
    <w:uiPriority w:val="99"/>
    <w:rsid w:val="009C203A"/>
    <w:rPr>
      <w:rFonts w:ascii="Times New Roman" w:eastAsia="Times New Roman" w:hAnsi="Times New Roman" w:cs="Times New Roman"/>
      <w:sz w:val="24"/>
      <w:szCs w:val="20"/>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drina</dc:creator>
  <cp:keywords/>
  <dc:description/>
  <cp:lastModifiedBy>besime.lita@klp.al</cp:lastModifiedBy>
  <cp:revision>10</cp:revision>
  <cp:lastPrinted>2020-09-17T12:44:00Z</cp:lastPrinted>
  <dcterms:created xsi:type="dcterms:W3CDTF">2020-09-16T07:42:00Z</dcterms:created>
  <dcterms:modified xsi:type="dcterms:W3CDTF">2020-09-17T13:39:00Z</dcterms:modified>
</cp:coreProperties>
</file>